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TSUNAMI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Me despierto y me dicen: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"¡Va a llegar una gran ola!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Tú no puedes resistirle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¡abandónate no más!”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Pero yo         </w:t>
      </w:r>
      <w:r w:rsidDel="00000000" w:rsidR="00000000" w:rsidRPr="00000000">
        <w:rPr>
          <w:i w:val="1"/>
          <w:rtl w:val="0"/>
        </w:rPr>
        <w:t xml:space="preserve">                    pero yo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no estoy de acuerdo        </w:t>
      </w:r>
      <w:r w:rsidDel="00000000" w:rsidR="00000000" w:rsidRPr="00000000">
        <w:rPr>
          <w:i w:val="1"/>
          <w:rtl w:val="0"/>
        </w:rPr>
        <w:t xml:space="preserve">no estoy de acuerdo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y verás lo que haré: 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Ya la veo modernidad,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con su agua todo invade.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Toma el niño y la viejita: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"¡Qué milagro, qué comodidad!"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Y mi vida y mis sueños…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¿Habrá sido una ilusión?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Lo que tocas es real, 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todo el resto falsedad.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(2v)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